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Scheda d’iscrizione “Filottrano City Bimbi” 2025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 genitore o titolare della responsabilità genitoriale______________________________________ residente a____________________ in Via_____________________ n°____ Cellulare ___________________________ e-mail__________________________________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 l’iscrizione al centro estivo del proprio/a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figlio/a ______________________nato/a il __/__/____ che frequenta Scuola dell’Infanzia / Scuola Primaria / Scuola Secondaria di I grado.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specifica che nel periodo richiesto il/la bambino/a usufruirà del servizio dal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lunedì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venerdì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presso il Centro Pastorale Sant’Anna, via Don Minzoni, 2, 60024 Filottrano (AN).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Contrassegnare con una X il periodo richiesto:</w:t>
      </w:r>
    </w:p>
    <w:tbl>
      <w:tblPr>
        <w:tblStyle w:val="Table1"/>
        <w:tblW w:w="957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1518.75"/>
        <w:gridCol w:w="1518.75"/>
        <w:gridCol w:w="1518.75"/>
        <w:gridCol w:w="1518.75"/>
        <w:tblGridChange w:id="0">
          <w:tblGrid>
            <w:gridCol w:w="3495"/>
            <w:gridCol w:w="1518.75"/>
            <w:gridCol w:w="1518.75"/>
            <w:gridCol w:w="1518.75"/>
            <w:gridCol w:w="1518.75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Quote a turno 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(un turno = due settimane):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1° TURNO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(09/06-20/06)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2° TURNO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(23/06-04/07)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3° TURNO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(07/07-18/07)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4° TURNO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(21/07-01/08)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7:30-12:30: 110 €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7:30-15.00: 150€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13:30-18:30: 110 €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7:30-18:30: 175 € 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20 € - GIORNATA SINGOLA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15 € - MEZZA GIORNATA SINGOLA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PRANZO: 6,50 € a pasto*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pacchetto pranzo è compreso un primo piatto, un secondo piatto, contorno, pane e frutta fresca.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 caso di disdetta comunicare entro le 12.00 del giorno precedente. IL SABATO E LA DOMENICA NON SI ACCETTANO ADESIONI PER IL PRANZO DEL LUNEDÌ.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N.B.: I turni di agosto e settembre 2025 saranno attivati su richiesta e al raggiungimento di minimo 15 bambini/e e adolescenti. INSERIRE IL PERIODO RICHIESTO: __________________________________________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Sono dipendente Lardini       SI       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Allo scopo di assicurare un buon funzionamento e un’adeguata vigilanza a tutti i bambini e le bambine, i genitori o i titolari della responsabilità genitoriale sono pregati di segnalare: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eventuali allergie/intolleranze_______________________________________________________________________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altre informazioni sulle abitudini e caratteristiche del bambino che possano essere utili__________________________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DELEGHE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 l’accompagno e/o il ritiro del proprio figlio/a delego le seguenti persone: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Cognome e Nome Coniuge_______________________Cell.________________________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Cognome e Nome (Familiare/ Amico)_____________________Cell._____________________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AUTORIZZAZIONE USCITE QUOTIDIANE: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 _________________________________ genitore o titolare responsabilità genitoriale autorizza il team educativo</w:t>
      </w:r>
      <w:r w:rsidDel="00000000" w:rsidR="00000000" w:rsidRPr="00000000">
        <w:rPr>
          <w:sz w:val="20"/>
          <w:szCs w:val="20"/>
          <w:rtl w:val="0"/>
        </w:rPr>
        <w:t xml:space="preserve"> dell’Associazione Gioia di Vivere ad accompagnare _________________________________________ presso i Giardini Pubblici (Centro Storico) e i Giardini Pubblici (via Martin Luther King / via G. la pira) di Filottrano.   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uscite quotidiane saranno effettuate tempo permettendo e gli iscritti raggiungeranno il luogo dell’uscita a piedi con il team educativo.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Data____________________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Firma_______________________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PRIVACY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Informativa ai sensi dell’art.13 del D.Lgs. 196 del 30.06.2003 e della normativa nazionale vigente (D.Lgs. 196/2003):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– i dati personali, anche di natura sensibile, contenuti nella presente richiesta sono raccolti obbligatoriamente per poter accedere all’ iscrizione;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– i dati personali non sono soggetti a diffusione;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– la finalità del trattamento dei dati riguarda esclusivamente l’iscrizione alle nostre attività.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Data____________________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Firma_______________________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 _____________________ genitore o titolare responsabilità genitoriale di_____________________ ai sensi del Regolamento UE 679/2016 e del D.Lgs. 196/2003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ACCONSENTE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trattamento dei dati personali del/la proprio/a figlio/a per la realizzazione di cd, foto, filmati legati esclusivamente alle attività svolte presso il centro estivo “Filottrano City Bimbi” compresa la pubblicazione in internet ed è svolto dal titolare e/o dagli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Data____________________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Firma_______________________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02020"/>
          <w:sz w:val="20"/>
          <w:szCs w:val="20"/>
          <w:rtl w:val="0"/>
        </w:rPr>
        <w:t xml:space="preserve">PROGETTO ORGANIZZATIVO Centro Estivo “Filottrano City Bimbi”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94"/>
        </w:tabs>
        <w:spacing w:before="139" w:lineRule="auto"/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   Il servizio di Centro Estivo “Filottrano City Bimbi”, progettato e svolto dall’Associazione Gioia di Vivere inizierà il 09 Giugno 2025 e proseguirà fino all’inizio dell’anno scolastico 2025/2026. L’orario quotidiano di funzionamento del servizio è dalle 7:30 alle 19:00. I tempi di effettiva apertura all’utenza sono previsti dalle 7:30 alle 18:30. I tempi di predisposizione quotidiana del servizio e per il suo riordino sono dalle 7:15 alle 7:30 dalle 12:00 alle 13:30 e dalle 18:00 alle 19:00. Il servizio è proposto a bambini, bambine e adolescenti di età compresa tra i 3 e i 14 anni, divisi/e per fasce d’età: scuola dell’infanzia (3-5 anni), scuola primaria (6-11 anni) e scuola secondaria di I grado (12-14 anni). </w:t>
      </w:r>
    </w:p>
    <w:p w:rsidR="00000000" w:rsidDel="00000000" w:rsidP="00000000" w:rsidRDefault="00000000" w:rsidRPr="00000000" w14:paraId="00000058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   I locali adibiti per lo svolgimento del Centro Estivo “Filottrano City Bimbi” sono il Centro Pastorale Sant’Anna, via Don Minzoni, 2, 60024, Filottrano (AN).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Gli spazi, gli ambienti e l’organizzazione funzionale saranno organizzati sulla base del numero delle richieste </w:t>
      </w: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al fine di garantire un servizio di qualità, sicuro e allineato con i bisogni e le aspettative delle famiglie e dei bambini/e e adolescenti.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Le attività del centro estivo sono progettate nelle riunioni d’equipe in risposta alle potenzialità e ai bisogni delle fasce d’età dei bambini e delle bambine frequentanti. La tematica per quest’anno è: “Giochi senza frontiere”. La finalità delle attività ludico-ricreative e laboratoriali è promuovere lo sviluppo bio-psico-fisico dei bambini e delle bambine e degli adolescenti. La routine giornaliera del Centro Estivo è strutturata come segue:</w:t>
      </w:r>
    </w:p>
    <w:p w:rsidR="00000000" w:rsidDel="00000000" w:rsidP="00000000" w:rsidRDefault="00000000" w:rsidRPr="00000000" w14:paraId="00000059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bambini e bambine della fascia d’età della Scuola dell’Infanzia (3-5 anni)</w:t>
      </w:r>
    </w:p>
    <w:tbl>
      <w:tblPr>
        <w:tblStyle w:val="Table2"/>
        <w:tblW w:w="964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9"/>
        <w:gridCol w:w="8270"/>
        <w:tblGridChange w:id="0">
          <w:tblGrid>
            <w:gridCol w:w="1379"/>
            <w:gridCol w:w="8270"/>
          </w:tblGrid>
        </w:tblGridChange>
      </w:tblGrid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Attività fascia Scuola Infanzia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7:15-7:30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Igienizzazione e vestizione degli educatori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Predisposizione quotidiana del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7:30-8:00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1° triage di accoglienza scaglionata per gruppi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8:00-09:00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Soft Activity presso l’area verde del Centro Pastorale Sant’Anna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09:00-09:15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Igiene personale: lavaggio mani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09:15-09:30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Spuntino e igiene personale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09:30-12:00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ludico-ricreativa: uscita quotidiana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12:00-12:30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1° uscita scaglionata per gruppi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12:15-12:30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Igiene personale: lavaggio mani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12:30-13:15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Pranzo presso il salone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13:15-13:30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Igiene personale: lavaggio mani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13:15-13:30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Igienizzazione e s/vestizione degli educatori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Predisposizione quotidiana del servizio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13:30-14:00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2° triage di accoglienza scaglionata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14:00-15:00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Soft Activity presso l’area verde del Centro Pastorale Sant’Anna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15:00-15:15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Igiene personale: lavaggio mani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15:15-15:30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Spuntino e igiene personale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15:30-18:00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ludico-ricreativa: uscita quotidiana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18:00-18:30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2° uscita scaglionata per gruppi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18:30-18:45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Svestizione e uscita educatori</w:t>
            </w:r>
          </w:p>
        </w:tc>
      </w:tr>
    </w:tbl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- bambini, bambine e adolescenti delle fasce d’età della Scuola Primaria (6-11 anni) e della Scuola Secondaria di I grado (12-14 anni)</w:t>
      </w:r>
    </w:p>
    <w:tbl>
      <w:tblPr>
        <w:tblStyle w:val="Table3"/>
        <w:tblW w:w="96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9"/>
        <w:gridCol w:w="8222"/>
        <w:tblGridChange w:id="0">
          <w:tblGrid>
            <w:gridCol w:w="1379"/>
            <w:gridCol w:w="8222"/>
          </w:tblGrid>
        </w:tblGridChange>
      </w:tblGrid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Attività fasce Scuola Primaria e Scuola Secondaria di I grado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7:15-7:30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Igienizzazione e vestizione degli educatori e del personale di supporto igienizzazione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Predisposizione quotidiana del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7:30-8:00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1° triage di accoglienza scaglionata per gruppi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8:00-09:00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Svolgimento compiti o Attività laboratoriale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09:00-09:15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Igiene personale: lavaggio mani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09:15-09:30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Spuntino e igiene personale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09:30-12:00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ludico-ricreativa: uscita quotidiana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12:00-12:30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1° uscita scaglionata per gruppi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12:15-12:30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Igiene personale: lavaggio mani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12:30-13:15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Pranzo presso il salone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13:15-13:30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Igiene personale: lavaggio mani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13:15-13:30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Igienizzazione e s/vestizione degli educatori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Predisposizione quotidiana del servizio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13:30-14:00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2° triage di accoglienza scaglionata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14:00-15:00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Svolgimento compiti o attività laboratoriale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15:00-15:15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Igiene personale: lavaggio mani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15:15-15:30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Spuntino e igiene personale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15:30-18:00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ludico-ricreativa: uscita quotidiana 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18:00-18:30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2° uscita scaglionata per gruppi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18:30-18:45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Svestizione e uscita educatori</w:t>
            </w:r>
          </w:p>
        </w:tc>
      </w:tr>
    </w:tbl>
    <w:p w:rsidR="00000000" w:rsidDel="00000000" w:rsidP="00000000" w:rsidRDefault="00000000" w:rsidRPr="00000000" w14:paraId="000000AE">
      <w:pPr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   Dalle 12:00 alle 13:30 e dalle 18:00 alle 19:00 il personale di supporto si occuperà di igienizzare gli spazi e i materiali utilizzati. </w:t>
      </w:r>
    </w:p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   Il personale impiegato è composto da 15 persone tra figure educative, di supporto nell’igienizzazione dei materiali e dei locale e volontari: tre Coordinatrici Pedagogiche Dott.ssa Elisa Cirilli, Dott.ssa Michela Coppari e Dott.ssa Giorgia Marozzi, 10 figure educative e 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personale di supporto igienizzazione.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   Sono previste due tipologie di uscite:</w:t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- un’uscita quotidiana presso il comune di Filottrano ai Giardini Pubblici (Centro Storico) e ai Giardini Pubblici (via Martin Luther King / via G. la pira);</w:t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- un’uscita fuori comune a settimana dalle 09:30 alle 17:30. </w:t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Il team educativo, i bambini, le bambine e gli adolescenti raggiungeranno i luoghi a piedi o con i pulmini del servizio di trasporto comunale COTRAF.  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Arial" w:cs="Arial" w:eastAsia="Arial" w:hAnsi="Arial"/>
          <w:color w:val="2020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02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Ogni turno è composto da due settimane e le tariffe sono le seguenti: 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- 7:30-12:30: 110 € 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- 7:30-15.00: 150€ 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- 13:30-18:30: 110 €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- 7:30-18:30: 175 € (senza pranzo)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- 20 € - GIORNATA SINGOLA </w:t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- 15 € - MEZZA GIORNATA SINGOLA</w:t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PRANZO: 6,50 € a pasto*</w:t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*Nel pacchetto pranzo è compreso un primo piatto, un secondo piatto, contorno, pane e frutta fresca.</w:t>
      </w:r>
    </w:p>
    <w:p w:rsidR="00000000" w:rsidDel="00000000" w:rsidP="00000000" w:rsidRDefault="00000000" w:rsidRPr="00000000" w14:paraId="000000B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tariffe dovranno essere versate presso le coordinate bancarie a favore dell’Associazione Gioia di Vivere alle Coordinate Bancarie IT59L0854937360000000038974, Banca di Credito Cooperativo di Filottrano.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spacing w:after="0" w:line="240" w:lineRule="auto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8455</wp:posOffset>
          </wp:positionH>
          <wp:positionV relativeFrom="paragraph">
            <wp:posOffset>-360368</wp:posOffset>
          </wp:positionV>
          <wp:extent cx="890108" cy="479878"/>
          <wp:effectExtent b="0" l="0" r="0" t="0"/>
          <wp:wrapNone/>
          <wp:docPr descr="Gioia di vivere TRASPARENTE.gif" id="10" name="image1.gif"/>
          <a:graphic>
            <a:graphicData uri="http://schemas.openxmlformats.org/drawingml/2006/picture">
              <pic:pic>
                <pic:nvPicPr>
                  <pic:cNvPr descr="Gioia di vivere TRASPARENTE.gif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108" cy="4798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3">
    <w:pPr>
      <w:spacing w:after="0" w:line="240" w:lineRule="auto"/>
      <w:jc w:val="both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COMPILARE I SEGUENTI DOCUMENTI E INVIARE ALL’EMAIL: </w:t>
    </w:r>
    <w:hyperlink r:id="rId2">
      <w:r w:rsidDel="00000000" w:rsidR="00000000" w:rsidRPr="00000000">
        <w:rPr>
          <w:rFonts w:ascii="Arial" w:cs="Arial" w:eastAsia="Arial" w:hAnsi="Arial"/>
          <w:b w:val="1"/>
          <w:color w:val="0563c1"/>
          <w:sz w:val="18"/>
          <w:szCs w:val="18"/>
          <w:u w:val="single"/>
          <w:rtl w:val="0"/>
        </w:rPr>
        <w:t xml:space="preserve">info@assogioiadivivere.it</w:t>
      </w:r>
    </w:hyperlink>
    <w:r w:rsidDel="00000000" w:rsidR="00000000" w:rsidRPr="00000000">
      <w:rPr>
        <w:rFonts w:ascii="Arial" w:cs="Arial" w:eastAsia="Arial" w:hAnsi="Arial"/>
        <w:color w:val="000000"/>
        <w:sz w:val="18"/>
        <w:szCs w:val="18"/>
        <w:u w:val="no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u w:val="none"/>
        <w:rtl w:val="0"/>
      </w:rPr>
      <w:t xml:space="preserve"> O CONTATTARE IL 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3477653534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 o il 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 34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5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718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7673 o il 3495087227 o il 3477316692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795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95EB3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5EB3"/>
  </w:style>
  <w:style w:type="paragraph" w:styleId="Footer">
    <w:name w:val="footer"/>
    <w:basedOn w:val="Normal"/>
    <w:link w:val="FooterChar"/>
    <w:uiPriority w:val="99"/>
    <w:unhideWhenUsed w:val="1"/>
    <w:rsid w:val="00195EB3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5EB3"/>
  </w:style>
  <w:style w:type="character" w:styleId="Hyperlink">
    <w:name w:val="Hyperlink"/>
    <w:basedOn w:val="DefaultParagraphFont"/>
    <w:uiPriority w:val="99"/>
    <w:unhideWhenUsed w:val="1"/>
    <w:rsid w:val="00195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95EB3"/>
    <w:rPr>
      <w:color w:val="605e5c"/>
      <w:shd w:color="auto" w:fill="e1dfdd" w:val="clear"/>
    </w:rPr>
  </w:style>
  <w:style w:type="paragraph" w:styleId="ListParagraph">
    <w:name w:val="List Paragraph"/>
    <w:basedOn w:val="Normal"/>
    <w:qFormat w:val="1"/>
    <w:rsid w:val="008A090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8A09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rsid w:val="00565A5E"/>
    <w:pPr>
      <w:widowControl w:val="0"/>
      <w:suppressAutoHyphens w:val="1"/>
      <w:spacing w:after="120" w:line="240" w:lineRule="auto"/>
    </w:pPr>
    <w:rPr>
      <w:rFonts w:ascii="Times New Roman" w:cs="Mangal" w:eastAsia="Arial Unicode MS" w:hAnsi="Times New Roman"/>
      <w:kern w:val="1"/>
      <w:sz w:val="24"/>
      <w:szCs w:val="24"/>
      <w:lang w:bidi="hi-IN" w:eastAsia="hi-IN"/>
    </w:rPr>
  </w:style>
  <w:style w:type="character" w:styleId="BodyTextChar" w:customStyle="1">
    <w:name w:val="Body Text Char"/>
    <w:basedOn w:val="DefaultParagraphFont"/>
    <w:link w:val="BodyText"/>
    <w:rsid w:val="00565A5E"/>
    <w:rPr>
      <w:rFonts w:ascii="Times New Roman" w:cs="Mangal" w:eastAsia="Arial Unicode MS" w:hAnsi="Times New Roman"/>
      <w:kern w:val="1"/>
      <w:sz w:val="24"/>
      <w:szCs w:val="24"/>
      <w:lang w:bidi="hi-IN" w:eastAsia="hi-IN"/>
    </w:rPr>
  </w:style>
  <w:style w:type="character" w:styleId="ncl" w:customStyle="1">
    <w:name w:val="_ncl"/>
    <w:basedOn w:val="DefaultParagraphFont"/>
    <w:rsid w:val="004F28F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hyperlink" Target="mailto:info@assogioiadiviv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2jwHuw+FToyyZDZZR+ncZ+fmQ==">CgMxLjA4AHIhMTQ2UlBWTEpVU2g2NG9rZXNNMTdnLTVlNGtVVXR5WWNL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2022-05-22T07:07:00Z</dcterms:created>
  <dc:creator>Elisa Cirilli</dc:creator>
</cp:coreProperties>
</file>